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821" w:rsidRPr="002A3821" w:rsidRDefault="002A3821" w:rsidP="002A3821">
      <w:pPr>
        <w:pStyle w:val="Ttulo2"/>
        <w:jc w:val="both"/>
        <w:rPr>
          <w:rFonts w:ascii="Georgia" w:hAnsi="Georgia" w:cs="Arial"/>
          <w:sz w:val="40"/>
          <w:szCs w:val="40"/>
        </w:rPr>
      </w:pPr>
      <w:r w:rsidRPr="002A3821">
        <w:rPr>
          <w:rFonts w:ascii="Georgia" w:hAnsi="Georgia" w:cs="Arial"/>
          <w:sz w:val="40"/>
          <w:szCs w:val="40"/>
        </w:rPr>
        <w:t>MODIFICACIÓN CORPORAL</w:t>
      </w:r>
    </w:p>
    <w:p w:rsidR="002A3821" w:rsidRPr="002A3821" w:rsidRDefault="002A3821" w:rsidP="002A3821">
      <w:pPr>
        <w:rPr>
          <w:rFonts w:ascii="Georgia" w:hAnsi="Georgia" w:cs="Arial"/>
          <w:sz w:val="20"/>
          <w:szCs w:val="20"/>
        </w:rPr>
      </w:pPr>
      <w:r w:rsidRPr="002A3821">
        <w:rPr>
          <w:rFonts w:ascii="Georgia" w:hAnsi="Georgia" w:cs="Arial"/>
          <w:noProof/>
          <w:sz w:val="20"/>
          <w:szCs w:val="20"/>
          <w:lang w:eastAsia="es-CO"/>
        </w:rPr>
        <w:drawing>
          <wp:inline distT="0" distB="0" distL="0" distR="0">
            <wp:extent cx="5495925" cy="7620000"/>
            <wp:effectExtent l="19050" t="0" r="9525" b="0"/>
            <wp:docPr id="2" name="1 Imagen" descr="wpid-2087-577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pid-2087-577x80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1AA" w:rsidRPr="00381286" w:rsidRDefault="002A3821" w:rsidP="00DF298F">
      <w:pPr>
        <w:pStyle w:val="Ttulo2"/>
        <w:jc w:val="both"/>
        <w:rPr>
          <w:rFonts w:ascii="Georgia" w:hAnsi="Georgia" w:cs="Arial"/>
          <w:sz w:val="32"/>
          <w:szCs w:val="32"/>
        </w:rPr>
      </w:pPr>
      <w:proofErr w:type="spellStart"/>
      <w:r w:rsidRPr="00381286">
        <w:rPr>
          <w:rFonts w:ascii="Georgia" w:hAnsi="Georgia" w:cs="Arial"/>
          <w:sz w:val="32"/>
          <w:szCs w:val="32"/>
        </w:rPr>
        <w:lastRenderedPageBreak/>
        <w:t>Body</w:t>
      </w:r>
      <w:proofErr w:type="spellEnd"/>
      <w:r w:rsidRPr="00381286">
        <w:rPr>
          <w:rFonts w:ascii="Georgia" w:hAnsi="Georgia" w:cs="Arial"/>
          <w:sz w:val="32"/>
          <w:szCs w:val="32"/>
        </w:rPr>
        <w:t xml:space="preserve"> </w:t>
      </w:r>
      <w:proofErr w:type="spellStart"/>
      <w:r w:rsidR="00EF41AA" w:rsidRPr="00381286">
        <w:rPr>
          <w:rFonts w:ascii="Georgia" w:hAnsi="Georgia" w:cs="Arial"/>
          <w:sz w:val="32"/>
          <w:szCs w:val="32"/>
        </w:rPr>
        <w:t>Pi</w:t>
      </w:r>
      <w:r w:rsidRPr="00381286">
        <w:rPr>
          <w:rFonts w:ascii="Georgia" w:hAnsi="Georgia" w:cs="Arial"/>
          <w:sz w:val="32"/>
          <w:szCs w:val="32"/>
        </w:rPr>
        <w:t>ercing</w:t>
      </w:r>
      <w:proofErr w:type="spellEnd"/>
      <w:r w:rsidRPr="00381286">
        <w:rPr>
          <w:rFonts w:ascii="Georgia" w:hAnsi="Georgia" w:cs="Arial"/>
          <w:sz w:val="32"/>
          <w:szCs w:val="32"/>
        </w:rPr>
        <w:t xml:space="preserve"> </w:t>
      </w:r>
    </w:p>
    <w:p w:rsidR="002A3821" w:rsidRPr="002A3821" w:rsidRDefault="002A3821" w:rsidP="002A3821">
      <w:pPr>
        <w:rPr>
          <w:rFonts w:ascii="Georgia" w:hAnsi="Georgia" w:cs="Arial"/>
          <w:sz w:val="20"/>
          <w:szCs w:val="20"/>
        </w:rPr>
      </w:pPr>
    </w:p>
    <w:p w:rsidR="002A3821" w:rsidRPr="002A3821" w:rsidRDefault="002A3821" w:rsidP="002A3821">
      <w:pPr>
        <w:rPr>
          <w:rFonts w:ascii="Georgia" w:hAnsi="Georgia" w:cs="Arial"/>
          <w:sz w:val="20"/>
          <w:szCs w:val="20"/>
        </w:rPr>
      </w:pPr>
      <w:r w:rsidRPr="002A3821">
        <w:rPr>
          <w:rFonts w:ascii="Georgia" w:hAnsi="Georgia" w:cs="Arial"/>
          <w:noProof/>
          <w:sz w:val="20"/>
          <w:szCs w:val="20"/>
          <w:lang w:eastAsia="es-CO"/>
        </w:rPr>
        <w:drawing>
          <wp:inline distT="0" distB="0" distL="0" distR="0">
            <wp:extent cx="2752725" cy="2352675"/>
            <wp:effectExtent l="19050" t="0" r="9525" b="0"/>
            <wp:docPr id="7" name="6 Imagen" descr="2394030840_3b8b29e7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94030840_3b8b29e72f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1AA" w:rsidRPr="00EF41AA" w:rsidRDefault="00EF41AA" w:rsidP="00DF298F">
      <w:pPr>
        <w:shd w:val="clear" w:color="auto" w:fill="FFFFFF"/>
        <w:spacing w:before="135" w:after="135" w:line="270" w:lineRule="atLeast"/>
        <w:jc w:val="both"/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</w:pPr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El término </w:t>
      </w:r>
      <w:proofErr w:type="spellStart"/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>pierce</w:t>
      </w:r>
      <w:proofErr w:type="spellEnd"/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 en el idioma </w:t>
      </w:r>
      <w:hyperlink r:id="rId6" w:history="1">
        <w:r w:rsidRPr="002A3821">
          <w:rPr>
            <w:rFonts w:ascii="Georgia" w:eastAsia="Times New Roman" w:hAnsi="Georgia" w:cs="Arial"/>
            <w:color w:val="008040"/>
            <w:sz w:val="20"/>
            <w:szCs w:val="20"/>
            <w:lang w:val="es-ES" w:eastAsia="es-CO"/>
          </w:rPr>
          <w:t>inglés</w:t>
        </w:r>
      </w:hyperlink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 significa perforar.</w:t>
      </w:r>
    </w:p>
    <w:p w:rsidR="00EF41AA" w:rsidRPr="00EF41AA" w:rsidRDefault="00EF41AA" w:rsidP="00DF298F">
      <w:pPr>
        <w:shd w:val="clear" w:color="auto" w:fill="FFFFFF"/>
        <w:spacing w:before="135" w:after="135" w:line="270" w:lineRule="atLeast"/>
        <w:jc w:val="both"/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</w:pPr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>El BODY PIERCING es una manera de mutar nuestro cuerpo, colocando en el mismo, aros o pendientes.</w:t>
      </w:r>
    </w:p>
    <w:p w:rsidR="00EF41AA" w:rsidRPr="00EF41AA" w:rsidRDefault="00EF41AA" w:rsidP="00DF298F">
      <w:pPr>
        <w:shd w:val="clear" w:color="auto" w:fill="FFFFFF"/>
        <w:spacing w:before="135" w:after="135" w:line="270" w:lineRule="atLeast"/>
        <w:jc w:val="both"/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</w:pPr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Esta técnica nació hace miles de años en culturas de origen indio, estos se colocaban fragmentos de </w:t>
      </w:r>
      <w:hyperlink r:id="rId7" w:history="1">
        <w:r w:rsidRPr="002A3821">
          <w:rPr>
            <w:rFonts w:ascii="Georgia" w:eastAsia="Times New Roman" w:hAnsi="Georgia" w:cs="Arial"/>
            <w:color w:val="008040"/>
            <w:sz w:val="20"/>
            <w:szCs w:val="20"/>
            <w:lang w:val="es-ES" w:eastAsia="es-CO"/>
          </w:rPr>
          <w:t>materiales</w:t>
        </w:r>
      </w:hyperlink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 varios y pequeños trozos de </w:t>
      </w:r>
      <w:hyperlink r:id="rId8" w:history="1">
        <w:r w:rsidRPr="002A3821">
          <w:rPr>
            <w:rFonts w:ascii="Georgia" w:eastAsia="Times New Roman" w:hAnsi="Georgia" w:cs="Arial"/>
            <w:color w:val="008040"/>
            <w:sz w:val="20"/>
            <w:szCs w:val="20"/>
            <w:lang w:val="es-ES" w:eastAsia="es-CO"/>
          </w:rPr>
          <w:t>huesos</w:t>
        </w:r>
      </w:hyperlink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 de </w:t>
      </w:r>
      <w:hyperlink r:id="rId9" w:history="1">
        <w:r w:rsidRPr="002A3821">
          <w:rPr>
            <w:rFonts w:ascii="Georgia" w:eastAsia="Times New Roman" w:hAnsi="Georgia" w:cs="Arial"/>
            <w:color w:val="008040"/>
            <w:sz w:val="20"/>
            <w:szCs w:val="20"/>
            <w:lang w:val="es-ES" w:eastAsia="es-CO"/>
          </w:rPr>
          <w:t>animales</w:t>
        </w:r>
      </w:hyperlink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>.</w:t>
      </w:r>
    </w:p>
    <w:p w:rsidR="00EF41AA" w:rsidRPr="002A3821" w:rsidRDefault="00EF41AA" w:rsidP="00DF298F">
      <w:pPr>
        <w:shd w:val="clear" w:color="auto" w:fill="FFFFFF"/>
        <w:spacing w:before="135" w:after="135" w:line="270" w:lineRule="atLeast"/>
        <w:jc w:val="both"/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</w:pPr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Ellos llevaban a cabo esta práctica porque su creencia se basaba en que este tipo de colocaciones, los defenderían de malos espíritus o tragedias, según que se colocaran y en </w:t>
      </w:r>
      <w:proofErr w:type="spellStart"/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>que</w:t>
      </w:r>
      <w:proofErr w:type="spellEnd"/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 zona del cuerpo lo hicieran.</w:t>
      </w:r>
    </w:p>
    <w:p w:rsidR="002A3821" w:rsidRPr="00EF41AA" w:rsidRDefault="002A3821" w:rsidP="00DF298F">
      <w:pPr>
        <w:shd w:val="clear" w:color="auto" w:fill="FFFFFF"/>
        <w:spacing w:before="135" w:after="135" w:line="270" w:lineRule="atLeast"/>
        <w:jc w:val="both"/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</w:pPr>
      <w:r w:rsidRPr="002A3821">
        <w:rPr>
          <w:rFonts w:ascii="Georgia" w:eastAsia="Times New Roman" w:hAnsi="Georgia" w:cs="Arial"/>
          <w:noProof/>
          <w:color w:val="445555"/>
          <w:sz w:val="20"/>
          <w:szCs w:val="20"/>
          <w:lang w:eastAsia="es-CO"/>
        </w:rPr>
        <w:drawing>
          <wp:inline distT="0" distB="0" distL="0" distR="0">
            <wp:extent cx="3019425" cy="3209925"/>
            <wp:effectExtent l="19050" t="0" r="9525" b="0"/>
            <wp:docPr id="12" name="11 Imagen" descr="piercing-raros-expansio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ercing-raros-expansiones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1AA" w:rsidRPr="00EF41AA" w:rsidRDefault="00EF41AA" w:rsidP="00DF298F">
      <w:pPr>
        <w:shd w:val="clear" w:color="auto" w:fill="FFFFFF"/>
        <w:spacing w:before="135" w:after="135" w:line="270" w:lineRule="atLeast"/>
        <w:jc w:val="both"/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</w:pPr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lastRenderedPageBreak/>
        <w:t xml:space="preserve">Años más tarde, esta misma práctica, fue adoptada por los Piratas. La creencia de éstos era muy similar a la de los indios, pero la diferencia estaba en qué se colocaban y en dónde. Los Piratas usaban unas argollas muy similares a las que se usan hoy, pero bastante más gruesas y el material podía variar entre plata u </w:t>
      </w:r>
      <w:hyperlink r:id="rId11" w:history="1">
        <w:r w:rsidRPr="002A3821">
          <w:rPr>
            <w:rFonts w:ascii="Georgia" w:eastAsia="Times New Roman" w:hAnsi="Georgia" w:cs="Arial"/>
            <w:color w:val="008040"/>
            <w:sz w:val="20"/>
            <w:szCs w:val="20"/>
            <w:lang w:val="es-ES" w:eastAsia="es-CO"/>
          </w:rPr>
          <w:t>oro</w:t>
        </w:r>
      </w:hyperlink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>. El lugar elegido por ellos fue el lóbulo de la oreja.</w:t>
      </w:r>
    </w:p>
    <w:p w:rsidR="00EF41AA" w:rsidRPr="00EF41AA" w:rsidRDefault="00EF41AA" w:rsidP="00DF298F">
      <w:pPr>
        <w:shd w:val="clear" w:color="auto" w:fill="FFFFFF"/>
        <w:spacing w:before="135" w:after="135" w:line="270" w:lineRule="atLeast"/>
        <w:jc w:val="both"/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</w:pPr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>Hoy la joyería para el cuerpo se ha transformado en todo un arte, desde su fabricación hasta la colocación de la misma.</w:t>
      </w:r>
    </w:p>
    <w:p w:rsidR="00EF41AA" w:rsidRPr="00EF41AA" w:rsidRDefault="00EF41AA" w:rsidP="00DF298F">
      <w:pPr>
        <w:shd w:val="clear" w:color="auto" w:fill="FFFFFF"/>
        <w:spacing w:before="135" w:after="135" w:line="270" w:lineRule="atLeast"/>
        <w:jc w:val="both"/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</w:pPr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>"Hace apenas una década, el uso de la joyería corporal no tenía el auge e impacto que ha alcanzado en nuestros días</w:t>
      </w:r>
      <w:proofErr w:type="gramStart"/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>, ...</w:t>
      </w:r>
      <w:proofErr w:type="gramEnd"/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 sin embargo en la actualidad hay una gran cantidad, no sólo en nuestro país sino en el resto del mundo..."</w:t>
      </w:r>
    </w:p>
    <w:p w:rsidR="00EF41AA" w:rsidRPr="00EF41AA" w:rsidRDefault="00EF41AA" w:rsidP="00DF298F">
      <w:pPr>
        <w:shd w:val="clear" w:color="auto" w:fill="FFFFFF"/>
        <w:spacing w:before="135" w:after="135" w:line="270" w:lineRule="atLeast"/>
        <w:jc w:val="both"/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</w:pPr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Podemos decir que el arte es una forma de expresar una visión que requiere un creador y un receptor, y que la creatividad consiste en transformar un hecho </w:t>
      </w:r>
      <w:hyperlink r:id="rId12" w:history="1">
        <w:r w:rsidRPr="002A3821">
          <w:rPr>
            <w:rFonts w:ascii="Georgia" w:eastAsia="Times New Roman" w:hAnsi="Georgia" w:cs="Arial"/>
            <w:color w:val="008040"/>
            <w:sz w:val="20"/>
            <w:szCs w:val="20"/>
            <w:lang w:val="es-ES" w:eastAsia="es-CO"/>
          </w:rPr>
          <w:t>concreto</w:t>
        </w:r>
      </w:hyperlink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 en una creatividad abstracta. Si concordamos en denominar arte a esta práctica, la diferencia importante que se encuentra es que se ejecuta sobre el cuerpo mismo de un </w:t>
      </w:r>
      <w:hyperlink r:id="rId13" w:history="1">
        <w:r w:rsidRPr="002A3821">
          <w:rPr>
            <w:rFonts w:ascii="Georgia" w:eastAsia="Times New Roman" w:hAnsi="Georgia" w:cs="Arial"/>
            <w:color w:val="008040"/>
            <w:sz w:val="20"/>
            <w:szCs w:val="20"/>
            <w:lang w:val="es-ES" w:eastAsia="es-CO"/>
          </w:rPr>
          <w:t>individuo</w:t>
        </w:r>
      </w:hyperlink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>, con sus consiguientes transformaciones, que en algunos casos llegan a producir una verdadera metamorfosis.</w:t>
      </w:r>
    </w:p>
    <w:p w:rsidR="002A3821" w:rsidRDefault="00EF41AA" w:rsidP="00DF298F">
      <w:pPr>
        <w:shd w:val="clear" w:color="auto" w:fill="FFFFFF"/>
        <w:spacing w:before="135" w:after="135" w:line="270" w:lineRule="atLeast"/>
        <w:jc w:val="both"/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</w:pPr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Consideramos que: tanto los tatuajes como los </w:t>
      </w:r>
      <w:proofErr w:type="spellStart"/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>piercing</w:t>
      </w:r>
      <w:proofErr w:type="spellEnd"/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 pueden considerarse como una forma de expresión artística y como el medio al alcance de las personas para manifestar sus inquietudes, deseos y esperanzas.</w:t>
      </w:r>
    </w:p>
    <w:p w:rsidR="00381286" w:rsidRPr="002A3821" w:rsidRDefault="00381286" w:rsidP="00DF298F">
      <w:pPr>
        <w:shd w:val="clear" w:color="auto" w:fill="FFFFFF"/>
        <w:spacing w:before="135" w:after="135" w:line="270" w:lineRule="atLeast"/>
        <w:jc w:val="both"/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</w:pPr>
    </w:p>
    <w:p w:rsidR="002A3821" w:rsidRDefault="002A3821" w:rsidP="00381286">
      <w:pPr>
        <w:shd w:val="clear" w:color="auto" w:fill="FFFFFF"/>
        <w:spacing w:before="135" w:after="135" w:line="270" w:lineRule="atLeast"/>
        <w:jc w:val="center"/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</w:pPr>
      <w:r w:rsidRPr="002A3821">
        <w:rPr>
          <w:rFonts w:ascii="Georgia" w:eastAsia="Times New Roman" w:hAnsi="Georgia" w:cs="Arial"/>
          <w:noProof/>
          <w:color w:val="445555"/>
          <w:sz w:val="20"/>
          <w:szCs w:val="20"/>
          <w:lang w:eastAsia="es-CO"/>
        </w:rPr>
        <w:drawing>
          <wp:inline distT="0" distB="0" distL="0" distR="0">
            <wp:extent cx="3895725" cy="1571625"/>
            <wp:effectExtent l="19050" t="0" r="9525" b="0"/>
            <wp:docPr id="13" name="12 Imagen" descr="imagesCAFQ8HZ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Q8HZQ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286" w:rsidRPr="002A3821" w:rsidRDefault="00381286" w:rsidP="00381286">
      <w:pPr>
        <w:shd w:val="clear" w:color="auto" w:fill="FFFFFF"/>
        <w:spacing w:before="135" w:after="135" w:line="270" w:lineRule="atLeast"/>
        <w:jc w:val="center"/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</w:pPr>
    </w:p>
    <w:p w:rsidR="002A3821" w:rsidRPr="002A3821" w:rsidRDefault="00EF41AA" w:rsidP="00DF298F">
      <w:pPr>
        <w:shd w:val="clear" w:color="auto" w:fill="FFFFFF"/>
        <w:spacing w:before="135" w:after="135" w:line="270" w:lineRule="atLeast"/>
        <w:jc w:val="both"/>
        <w:rPr>
          <w:rFonts w:ascii="Georgia" w:hAnsi="Georgia" w:cs="Arial"/>
          <w:sz w:val="20"/>
          <w:szCs w:val="20"/>
          <w:lang w:val="es-ES" w:eastAsia="es-CO"/>
        </w:rPr>
      </w:pPr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Toda </w:t>
      </w:r>
      <w:hyperlink r:id="rId15" w:history="1">
        <w:r w:rsidRPr="002A3821">
          <w:rPr>
            <w:rFonts w:ascii="Georgia" w:eastAsia="Times New Roman" w:hAnsi="Georgia" w:cs="Arial"/>
            <w:color w:val="008040"/>
            <w:sz w:val="20"/>
            <w:szCs w:val="20"/>
            <w:lang w:val="es-ES" w:eastAsia="es-CO"/>
          </w:rPr>
          <w:t>clase</w:t>
        </w:r>
      </w:hyperlink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 de personas deciden tatuarse y perforarse con </w:t>
      </w:r>
      <w:proofErr w:type="spellStart"/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>piercing</w:t>
      </w:r>
      <w:proofErr w:type="spellEnd"/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; es una elección artística hecha no sólo por gente considerada como </w:t>
      </w:r>
      <w:proofErr w:type="spellStart"/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>under</w:t>
      </w:r>
      <w:proofErr w:type="spellEnd"/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 o de </w:t>
      </w:r>
      <w:hyperlink r:id="rId16" w:history="1">
        <w:r w:rsidRPr="002A3821">
          <w:rPr>
            <w:rFonts w:ascii="Georgia" w:eastAsia="Times New Roman" w:hAnsi="Georgia" w:cs="Arial"/>
            <w:color w:val="008040"/>
            <w:sz w:val="20"/>
            <w:szCs w:val="20"/>
            <w:lang w:val="es-ES" w:eastAsia="es-CO"/>
          </w:rPr>
          <w:t>vanguardia</w:t>
        </w:r>
      </w:hyperlink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; en este campo no existen barreras de edad, </w:t>
      </w:r>
      <w:hyperlink r:id="rId17" w:history="1">
        <w:r w:rsidRPr="002A3821">
          <w:rPr>
            <w:rFonts w:ascii="Georgia" w:eastAsia="Times New Roman" w:hAnsi="Georgia" w:cs="Arial"/>
            <w:color w:val="008040"/>
            <w:sz w:val="20"/>
            <w:szCs w:val="20"/>
            <w:lang w:val="es-ES" w:eastAsia="es-CO"/>
          </w:rPr>
          <w:t>sexo</w:t>
        </w:r>
      </w:hyperlink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, clase social o cultural. Es innato al </w:t>
      </w:r>
      <w:hyperlink r:id="rId18" w:history="1">
        <w:r w:rsidRPr="002A3821">
          <w:rPr>
            <w:rFonts w:ascii="Georgia" w:eastAsia="Times New Roman" w:hAnsi="Georgia" w:cs="Arial"/>
            <w:color w:val="008040"/>
            <w:sz w:val="20"/>
            <w:szCs w:val="20"/>
            <w:lang w:val="es-ES" w:eastAsia="es-CO"/>
          </w:rPr>
          <w:t>hombre</w:t>
        </w:r>
      </w:hyperlink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 buscar su mejor estado espiritual y físico, y los tatuajes y </w:t>
      </w:r>
      <w:proofErr w:type="spellStart"/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>piercing</w:t>
      </w:r>
      <w:proofErr w:type="spellEnd"/>
      <w:r w:rsidRPr="00EF41AA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 le brindan la posibilidad de expresarse y desarrollar sus propias ideas, por esto sería ingenuo considerar que sólo una determinada clase de personas se inclinan por los tatuajes. Se ha tatuado y perforado a toda clase de personas pasando por las profesiones más tradicionales hasta las más inusuales.</w:t>
      </w:r>
      <w:r w:rsidR="002A3821" w:rsidRPr="002A3821">
        <w:rPr>
          <w:rFonts w:ascii="Georgia" w:hAnsi="Georgia" w:cs="Arial"/>
          <w:sz w:val="20"/>
          <w:szCs w:val="20"/>
          <w:lang w:val="es-ES" w:eastAsia="es-CO"/>
        </w:rPr>
        <w:t xml:space="preserve"> </w:t>
      </w:r>
    </w:p>
    <w:p w:rsidR="002A3821" w:rsidRDefault="002A3821" w:rsidP="00DF298F">
      <w:pPr>
        <w:shd w:val="clear" w:color="auto" w:fill="FFFFFF"/>
        <w:spacing w:before="135" w:after="135" w:line="270" w:lineRule="atLeast"/>
        <w:jc w:val="both"/>
        <w:rPr>
          <w:rFonts w:ascii="Georgia" w:hAnsi="Georgia" w:cs="Arial"/>
          <w:sz w:val="20"/>
          <w:szCs w:val="20"/>
          <w:lang w:val="es-ES" w:eastAsia="es-CO"/>
        </w:rPr>
      </w:pPr>
    </w:p>
    <w:p w:rsidR="00381286" w:rsidRDefault="00381286" w:rsidP="00DF298F">
      <w:pPr>
        <w:shd w:val="clear" w:color="auto" w:fill="FFFFFF"/>
        <w:spacing w:before="135" w:after="135" w:line="270" w:lineRule="atLeast"/>
        <w:jc w:val="both"/>
        <w:rPr>
          <w:rFonts w:ascii="Georgia" w:hAnsi="Georgia" w:cs="Arial"/>
          <w:sz w:val="20"/>
          <w:szCs w:val="20"/>
          <w:lang w:val="es-ES" w:eastAsia="es-CO"/>
        </w:rPr>
      </w:pPr>
    </w:p>
    <w:p w:rsidR="00381286" w:rsidRPr="002A3821" w:rsidRDefault="00381286" w:rsidP="00DF298F">
      <w:pPr>
        <w:shd w:val="clear" w:color="auto" w:fill="FFFFFF"/>
        <w:spacing w:before="135" w:after="135" w:line="270" w:lineRule="atLeast"/>
        <w:jc w:val="both"/>
        <w:rPr>
          <w:rFonts w:ascii="Georgia" w:hAnsi="Georgia" w:cs="Arial"/>
          <w:sz w:val="20"/>
          <w:szCs w:val="20"/>
          <w:lang w:val="es-ES" w:eastAsia="es-CO"/>
        </w:rPr>
      </w:pPr>
    </w:p>
    <w:p w:rsidR="002A3821" w:rsidRPr="002A3821" w:rsidRDefault="002A3821" w:rsidP="002A3821">
      <w:pPr>
        <w:pStyle w:val="Ttulo2"/>
        <w:rPr>
          <w:rFonts w:ascii="Georgia" w:hAnsi="Georgia" w:cs="Arial"/>
          <w:sz w:val="20"/>
          <w:szCs w:val="20"/>
        </w:rPr>
      </w:pPr>
      <w:r w:rsidRPr="002A3821">
        <w:rPr>
          <w:rFonts w:ascii="Georgia" w:eastAsia="Times New Roman" w:hAnsi="Georgia" w:cs="Arial"/>
          <w:sz w:val="20"/>
          <w:szCs w:val="20"/>
          <w:lang w:val="es-ES" w:eastAsia="es-CO"/>
        </w:rPr>
        <w:lastRenderedPageBreak/>
        <w:t xml:space="preserve">Suspensión </w:t>
      </w:r>
      <w:r w:rsidRPr="002A3821">
        <w:rPr>
          <w:rFonts w:ascii="Georgia" w:hAnsi="Georgia" w:cs="Arial"/>
          <w:sz w:val="20"/>
          <w:szCs w:val="20"/>
        </w:rPr>
        <w:t>Corporal</w:t>
      </w:r>
    </w:p>
    <w:p w:rsidR="002A3821" w:rsidRPr="002A3821" w:rsidRDefault="002A3821" w:rsidP="002A3821">
      <w:pPr>
        <w:pStyle w:val="Ttulo2"/>
        <w:rPr>
          <w:rFonts w:ascii="Georgia" w:hAnsi="Georgia" w:cs="Arial"/>
          <w:b w:val="0"/>
          <w:sz w:val="20"/>
          <w:szCs w:val="20"/>
        </w:rPr>
      </w:pPr>
      <w:r w:rsidRPr="002A3821">
        <w:rPr>
          <w:rFonts w:ascii="Georgia" w:eastAsia="Times New Roman" w:hAnsi="Georgia" w:cs="Arial"/>
          <w:b w:val="0"/>
          <w:color w:val="445555"/>
          <w:sz w:val="20"/>
          <w:szCs w:val="20"/>
          <w:lang w:val="es-ES" w:eastAsia="es-CO"/>
        </w:rPr>
        <w:t>La suspensión corporal es una de las formas de modificación corporal que más impactantes pueden resultar a las mentes susceptibles. Puesto que una imagen continua valiendo más que mil palabras.</w:t>
      </w:r>
    </w:p>
    <w:p w:rsidR="002A3821" w:rsidRPr="002A3821" w:rsidRDefault="002A3821" w:rsidP="002A3821">
      <w:pPr>
        <w:rPr>
          <w:rFonts w:ascii="Georgia" w:hAnsi="Georgia" w:cs="Arial"/>
          <w:sz w:val="20"/>
          <w:szCs w:val="20"/>
        </w:rPr>
      </w:pPr>
    </w:p>
    <w:p w:rsidR="002A3821" w:rsidRPr="002A3821" w:rsidRDefault="002A3821" w:rsidP="002A3821">
      <w:pPr>
        <w:rPr>
          <w:rFonts w:ascii="Georgia" w:hAnsi="Georgia" w:cs="Arial"/>
          <w:sz w:val="20"/>
          <w:szCs w:val="20"/>
        </w:rPr>
      </w:pPr>
      <w:r w:rsidRPr="002A3821">
        <w:rPr>
          <w:rFonts w:ascii="Georgia" w:hAnsi="Georgia" w:cs="Arial"/>
          <w:sz w:val="20"/>
          <w:szCs w:val="20"/>
        </w:rPr>
        <w:drawing>
          <wp:inline distT="0" distB="0" distL="0" distR="0">
            <wp:extent cx="5610160" cy="3057525"/>
            <wp:effectExtent l="19050" t="0" r="0" b="0"/>
            <wp:docPr id="9" name="7 Imagen" descr="s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s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016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821" w:rsidRPr="002A3821" w:rsidRDefault="002A3821" w:rsidP="00DF298F">
      <w:pPr>
        <w:shd w:val="clear" w:color="auto" w:fill="FFFFFF"/>
        <w:spacing w:before="135" w:after="135" w:line="270" w:lineRule="atLeast"/>
        <w:jc w:val="both"/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</w:pPr>
    </w:p>
    <w:p w:rsidR="00DF298F" w:rsidRPr="002A3821" w:rsidRDefault="00DF298F" w:rsidP="00DF298F">
      <w:pPr>
        <w:shd w:val="clear" w:color="auto" w:fill="FFFFFF"/>
        <w:spacing w:before="135" w:after="135" w:line="270" w:lineRule="atLeast"/>
        <w:jc w:val="both"/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</w:pPr>
      <w:r w:rsidRPr="002A3821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Evidentemente muchos realizan estas prácticas como un simple entretenimiento. Además </w:t>
      </w:r>
      <w:r w:rsidR="002A3821" w:rsidRPr="002A3821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>de lo espectacular</w:t>
      </w:r>
      <w:r w:rsidRPr="002A3821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 xml:space="preserve"> de la acción, el placer de su realización tiene el mismo origen que en el resto de las prácticas masoquistas: el dolor hace liberar endorfinas en el organismo las cuales producen bienestar, una vez trascendido el dolor.</w:t>
      </w:r>
    </w:p>
    <w:p w:rsidR="002A3821" w:rsidRPr="002A3821" w:rsidRDefault="002A3821" w:rsidP="002A3821">
      <w:pPr>
        <w:shd w:val="clear" w:color="auto" w:fill="FFFFFF"/>
        <w:spacing w:before="135" w:after="135" w:line="270" w:lineRule="atLeast"/>
        <w:jc w:val="both"/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</w:pPr>
      <w:r w:rsidRPr="002A3821">
        <w:rPr>
          <w:rFonts w:ascii="Georgia" w:eastAsia="Times New Roman" w:hAnsi="Georgia" w:cs="Arial"/>
          <w:color w:val="445555"/>
          <w:sz w:val="20"/>
          <w:szCs w:val="20"/>
          <w:lang w:val="es-ES" w:eastAsia="es-CO"/>
        </w:rPr>
        <w:t>Sin embargo hay quienes practican la suspensión como un acto de espiritualidad, Al parecer varias tribus nativas americanas (Los Mandan) practicaban la suspensión corporal durante ritos iniciáticos, de paso a la edad adulta. En la mayoría de culturas donde realizan estos ritos suponen una muerte-resurrección y en ocasiones emulan al parto, usando elementos acuáticos. Se trata de morir al hombre viejo para renacer a un hombre nuevo.</w:t>
      </w:r>
    </w:p>
    <w:p w:rsidR="002A3821" w:rsidRPr="002A3821" w:rsidRDefault="002A3821" w:rsidP="00DF298F">
      <w:pPr>
        <w:shd w:val="clear" w:color="auto" w:fill="FFFFFF"/>
        <w:spacing w:before="135" w:after="135" w:line="270" w:lineRule="atLeast"/>
        <w:jc w:val="both"/>
        <w:rPr>
          <w:rFonts w:ascii="Arial" w:eastAsia="Times New Roman" w:hAnsi="Arial" w:cs="Arial"/>
          <w:color w:val="445555"/>
          <w:sz w:val="21"/>
          <w:szCs w:val="21"/>
          <w:lang w:val="es-ES" w:eastAsia="es-CO"/>
        </w:rPr>
      </w:pPr>
    </w:p>
    <w:p w:rsidR="002A3821" w:rsidRPr="002A3821" w:rsidRDefault="002A3821" w:rsidP="00DF298F">
      <w:pPr>
        <w:shd w:val="clear" w:color="auto" w:fill="FFFFFF"/>
        <w:spacing w:before="135" w:after="135" w:line="270" w:lineRule="atLeast"/>
        <w:jc w:val="both"/>
        <w:rPr>
          <w:rFonts w:ascii="Arial" w:eastAsia="Times New Roman" w:hAnsi="Arial" w:cs="Arial"/>
          <w:color w:val="445555"/>
          <w:sz w:val="21"/>
          <w:szCs w:val="21"/>
          <w:lang w:val="es-ES" w:eastAsia="es-CO"/>
        </w:rPr>
      </w:pPr>
      <w:r w:rsidRPr="002A3821">
        <w:rPr>
          <w:rFonts w:ascii="Arial" w:eastAsia="Times New Roman" w:hAnsi="Arial" w:cs="Arial"/>
          <w:color w:val="445555"/>
          <w:sz w:val="21"/>
          <w:szCs w:val="21"/>
          <w:lang w:val="es-ES" w:eastAsia="es-CO"/>
        </w:rPr>
        <w:lastRenderedPageBreak/>
        <w:drawing>
          <wp:inline distT="0" distB="0" distL="0" distR="0">
            <wp:extent cx="5505449" cy="5715000"/>
            <wp:effectExtent l="19050" t="0" r="1" b="0"/>
            <wp:docPr id="11" name="9 Imagen" descr="tumblr_l8lvredUjR1qzj1pdo1_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mblr_l8lvredUjR1qzj1pdo1_500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9895" cy="571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1AA" w:rsidRPr="002A3821" w:rsidRDefault="00EF41AA" w:rsidP="006D01B3">
      <w:pPr>
        <w:pStyle w:val="Ttulo2"/>
        <w:rPr>
          <w:rFonts w:ascii="Arial" w:eastAsia="Times New Roman" w:hAnsi="Arial" w:cs="Arial"/>
          <w:sz w:val="32"/>
          <w:szCs w:val="32"/>
          <w:lang w:val="es-ES" w:eastAsia="es-CO"/>
        </w:rPr>
      </w:pPr>
      <w:r w:rsidRPr="002A3821">
        <w:rPr>
          <w:rFonts w:ascii="Arial" w:hAnsi="Arial" w:cs="Arial"/>
          <w:color w:val="FFFFFF"/>
        </w:rPr>
        <w:br/>
      </w:r>
    </w:p>
    <w:p w:rsidR="00EF41AA" w:rsidRPr="002A3821" w:rsidRDefault="00EF41AA">
      <w:pPr>
        <w:rPr>
          <w:rFonts w:ascii="Arial" w:hAnsi="Arial" w:cs="Arial"/>
          <w:lang w:val="es-ES"/>
        </w:rPr>
      </w:pPr>
    </w:p>
    <w:sectPr w:rsidR="00EF41AA" w:rsidRPr="002A3821" w:rsidSect="005319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41AA"/>
    <w:rsid w:val="002A3821"/>
    <w:rsid w:val="00381286"/>
    <w:rsid w:val="005319C6"/>
    <w:rsid w:val="006D01B3"/>
    <w:rsid w:val="00DF298F"/>
    <w:rsid w:val="00EF4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9C6"/>
  </w:style>
  <w:style w:type="paragraph" w:styleId="Ttulo1">
    <w:name w:val="heading 1"/>
    <w:basedOn w:val="Normal"/>
    <w:next w:val="Normal"/>
    <w:link w:val="Ttulo1Car"/>
    <w:uiPriority w:val="9"/>
    <w:qFormat/>
    <w:rsid w:val="00EF41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F41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F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F41AA"/>
    <w:rPr>
      <w:color w:val="0248B0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F4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EF41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EF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4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41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47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21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85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68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417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100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77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703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014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969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759041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5005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4600472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222222"/>
                                                                    <w:left w:val="single" w:sz="6" w:space="11" w:color="222222"/>
                                                                    <w:bottom w:val="single" w:sz="6" w:space="0" w:color="222222"/>
                                                                    <w:right w:val="single" w:sz="6" w:space="11" w:color="222222"/>
                                                                  </w:divBdr>
                                                                  <w:divsChild>
                                                                    <w:div w:id="615791663">
                                                                      <w:marLeft w:val="-225"/>
                                                                      <w:marRight w:val="-22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4771101">
                                                                          <w:marLeft w:val="-225"/>
                                                                          <w:marRight w:val="-22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11" w:color="222222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5929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855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0442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5916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362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7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4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75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4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2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4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3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31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84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9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6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754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013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559654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CCCCCC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01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ografias.com/trabajos7/humus/humus.shtml" TargetMode="External"/><Relationship Id="rId13" Type="http://schemas.openxmlformats.org/officeDocument/2006/relationships/hyperlink" Target="http://www.monografias.com/trabajos28/aceptacion-individuo/aceptacion-individuo.shtml" TargetMode="External"/><Relationship Id="rId18" Type="http://schemas.openxmlformats.org/officeDocument/2006/relationships/hyperlink" Target="http://www.monografias.com/trabajos15/fundamento-ontologico/fundamento-ontologico.shtml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monografias.com/trabajos14/propiedadmateriales/propiedadmateriales.shtml" TargetMode="External"/><Relationship Id="rId12" Type="http://schemas.openxmlformats.org/officeDocument/2006/relationships/hyperlink" Target="http://www.monografias.com/trabajos/histoconcreto/histoconcreto.shtml" TargetMode="External"/><Relationship Id="rId17" Type="http://schemas.openxmlformats.org/officeDocument/2006/relationships/hyperlink" Target="http://www.monografias.com/trabajos16/sexo-sensualidad/sexo-sensualidad.s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monografias.com/trabajos/vanguardia/vanguardia.shtml" TargetMode="External"/><Relationship Id="rId20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hyperlink" Target="http://www.monografias.com/trabajos16/manual-ingles/manual-ingles.shtml" TargetMode="External"/><Relationship Id="rId11" Type="http://schemas.openxmlformats.org/officeDocument/2006/relationships/hyperlink" Target="http://www.monografias.com/trabajos35/oferta-demanda-oro/oferta-demanda-oro.shtml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://www.monografias.com/trabajos901/debate-multicultural-etnia-clase-nacion/debate-multicultural-etnia-clase-nacion.shtml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hyperlink" Target="http://www.monografias.com/trabajos10/cani/cani.shtml" TargetMode="Externa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708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ICYE</dc:creator>
  <cp:lastModifiedBy>ICYE</cp:lastModifiedBy>
  <cp:revision>1</cp:revision>
  <dcterms:created xsi:type="dcterms:W3CDTF">2011-11-21T04:07:00Z</dcterms:created>
  <dcterms:modified xsi:type="dcterms:W3CDTF">2011-11-21T05:00:00Z</dcterms:modified>
</cp:coreProperties>
</file>